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6BF32"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教学</w:t>
      </w:r>
      <w:r>
        <w:rPr>
          <w:b/>
          <w:sz w:val="40"/>
          <w:szCs w:val="28"/>
        </w:rPr>
        <w:t>管理</w:t>
      </w:r>
      <w:r>
        <w:rPr>
          <w:rFonts w:hint="eastAsia"/>
          <w:b/>
          <w:sz w:val="40"/>
          <w:szCs w:val="28"/>
          <w:lang w:val="en-US" w:eastAsia="zh-CN"/>
        </w:rPr>
        <w:t>系统</w:t>
      </w:r>
      <w:r>
        <w:rPr>
          <w:b/>
          <w:sz w:val="40"/>
          <w:szCs w:val="28"/>
        </w:rPr>
        <w:t>操作说明</w:t>
      </w:r>
    </w:p>
    <w:p w14:paraId="5C256819">
      <w:pPr>
        <w:pStyle w:val="2"/>
        <w:bidi w:val="0"/>
        <w:rPr>
          <w:sz w:val="32"/>
          <w:szCs w:val="48"/>
        </w:rPr>
      </w:pPr>
      <w:r>
        <w:rPr>
          <w:rFonts w:hint="eastAsia"/>
          <w:sz w:val="32"/>
          <w:szCs w:val="48"/>
        </w:rPr>
        <w:t>一</w:t>
      </w:r>
      <w:r>
        <w:rPr>
          <w:sz w:val="32"/>
          <w:szCs w:val="48"/>
        </w:rPr>
        <w:t>、</w:t>
      </w:r>
      <w:r>
        <w:rPr>
          <w:rFonts w:hint="eastAsia"/>
          <w:sz w:val="32"/>
          <w:szCs w:val="48"/>
        </w:rPr>
        <w:t>功能</w:t>
      </w:r>
      <w:r>
        <w:rPr>
          <w:sz w:val="32"/>
          <w:szCs w:val="48"/>
        </w:rPr>
        <w:t>入口：</w:t>
      </w:r>
    </w:p>
    <w:p w14:paraId="5463804A">
      <w:pPr>
        <w:rPr>
          <w:rFonts w:hint="default" w:eastAsiaTheme="minorEastAsia"/>
          <w:b/>
          <w:sz w:val="28"/>
          <w:szCs w:val="32"/>
          <w:lang w:val="en-US" w:eastAsia="zh-CN"/>
        </w:rPr>
      </w:pPr>
      <w:r>
        <w:rPr>
          <w:rFonts w:hint="eastAsia"/>
          <w:b/>
          <w:sz w:val="28"/>
          <w:szCs w:val="32"/>
          <w:lang w:val="en-US" w:eastAsia="zh-CN"/>
        </w:rPr>
        <w:t>一网通办</w:t>
      </w:r>
      <w:r>
        <w:rPr>
          <w:b/>
          <w:sz w:val="28"/>
          <w:szCs w:val="32"/>
        </w:rPr>
        <w:t>—</w:t>
      </w:r>
      <w:r>
        <w:rPr>
          <w:rFonts w:hint="eastAsia"/>
          <w:b/>
          <w:sz w:val="28"/>
          <w:szCs w:val="32"/>
          <w:lang w:val="en-US" w:eastAsia="zh-CN"/>
        </w:rPr>
        <w:t>OA公文管理-个人办公-教学管理，</w:t>
      </w:r>
    </w:p>
    <w:p w14:paraId="64F9AF4A">
      <w:r>
        <w:drawing>
          <wp:inline distT="0" distB="0" distL="114300" distR="114300">
            <wp:extent cx="5266690" cy="2386330"/>
            <wp:effectExtent l="0" t="0" r="3810" b="127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158B8">
      <w:pPr>
        <w:rPr>
          <w:rFonts w:hint="eastAsia"/>
          <w:b/>
          <w:sz w:val="28"/>
          <w:szCs w:val="32"/>
          <w:lang w:val="en-US" w:eastAsia="zh-CN"/>
        </w:rPr>
      </w:pPr>
      <w:r>
        <w:rPr>
          <w:rFonts w:hint="eastAsia"/>
          <w:b/>
          <w:sz w:val="28"/>
          <w:szCs w:val="32"/>
          <w:lang w:val="en-US" w:eastAsia="zh-CN"/>
        </w:rPr>
        <w:t>进入OA公文管理，选择教学管理后，页面下方显示几个入口，请根据个人实际，在所显示的模块中选择填写。</w:t>
      </w:r>
    </w:p>
    <w:p w14:paraId="03684F65">
      <w:r>
        <w:drawing>
          <wp:inline distT="0" distB="0" distL="114300" distR="114300">
            <wp:extent cx="5264785" cy="1397000"/>
            <wp:effectExtent l="0" t="0" r="5715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81B3E">
      <w:pPr>
        <w:rPr>
          <w:rFonts w:hint="eastAsia"/>
          <w:sz w:val="28"/>
        </w:rPr>
      </w:pPr>
      <w:r>
        <w:rPr>
          <w:rFonts w:hint="eastAsia"/>
          <w:sz w:val="28"/>
        </w:rPr>
        <w:br w:type="page"/>
      </w:r>
    </w:p>
    <w:p w14:paraId="2E60F481">
      <w:pPr>
        <w:pStyle w:val="2"/>
        <w:rPr>
          <w:sz w:val="32"/>
          <w:szCs w:val="48"/>
        </w:rPr>
      </w:pPr>
      <w:r>
        <w:rPr>
          <w:rFonts w:hint="eastAsia"/>
          <w:sz w:val="32"/>
          <w:szCs w:val="48"/>
        </w:rPr>
        <w:t>二</w:t>
      </w:r>
      <w:r>
        <w:rPr>
          <w:sz w:val="32"/>
          <w:szCs w:val="48"/>
        </w:rPr>
        <w:t>、</w:t>
      </w:r>
      <w:r>
        <w:rPr>
          <w:rFonts w:hint="eastAsia"/>
          <w:sz w:val="32"/>
          <w:szCs w:val="48"/>
        </w:rPr>
        <w:t>表单</w:t>
      </w:r>
      <w:r>
        <w:rPr>
          <w:sz w:val="32"/>
          <w:szCs w:val="48"/>
        </w:rPr>
        <w:t>操作说明</w:t>
      </w:r>
    </w:p>
    <w:p w14:paraId="13EBDAF5">
      <w:pPr>
        <w:pStyle w:val="3"/>
        <w:rPr>
          <w:sz w:val="28"/>
          <w:szCs w:val="36"/>
        </w:rPr>
      </w:pPr>
      <w:r>
        <w:rPr>
          <w:rFonts w:hint="eastAsia"/>
          <w:sz w:val="28"/>
          <w:szCs w:val="36"/>
        </w:rPr>
        <w:t>2.1</w:t>
      </w:r>
      <w:r>
        <w:rPr>
          <w:sz w:val="28"/>
          <w:szCs w:val="36"/>
        </w:rPr>
        <w:t>选择</w:t>
      </w:r>
      <w:r>
        <w:rPr>
          <w:rFonts w:hint="eastAsia"/>
          <w:sz w:val="28"/>
          <w:szCs w:val="36"/>
        </w:rPr>
        <w:t>控件</w:t>
      </w:r>
    </w:p>
    <w:p w14:paraId="74049421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点击</w:t>
      </w:r>
      <w:r>
        <w:rPr>
          <w:sz w:val="28"/>
          <w:szCs w:val="24"/>
        </w:rPr>
        <w:t>图标会出现相关内容</w:t>
      </w:r>
      <w:r>
        <w:rPr>
          <w:rFonts w:hint="eastAsia"/>
          <w:sz w:val="28"/>
          <w:szCs w:val="24"/>
        </w:rPr>
        <w:t>，黄色</w:t>
      </w:r>
      <w:r>
        <w:rPr>
          <w:sz w:val="28"/>
          <w:szCs w:val="24"/>
        </w:rPr>
        <w:t>底纹为必填项。</w:t>
      </w:r>
    </w:p>
    <w:p w14:paraId="4026D719">
      <w:r>
        <w:drawing>
          <wp:inline distT="0" distB="0" distL="0" distR="0">
            <wp:extent cx="5274310" cy="22561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D5611">
      <w:pPr>
        <w:pStyle w:val="3"/>
        <w:rPr>
          <w:sz w:val="28"/>
          <w:szCs w:val="36"/>
        </w:rPr>
      </w:pPr>
      <w:r>
        <w:rPr>
          <w:rFonts w:hint="eastAsia"/>
          <w:sz w:val="28"/>
          <w:szCs w:val="36"/>
        </w:rPr>
        <w:t>2.2表单关联</w:t>
      </w:r>
      <w:r>
        <w:rPr>
          <w:sz w:val="28"/>
          <w:szCs w:val="36"/>
        </w:rPr>
        <w:t>授权</w:t>
      </w:r>
    </w:p>
    <w:p w14:paraId="7A5E8F6B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举例</w:t>
      </w:r>
      <w:r>
        <w:rPr>
          <w:sz w:val="28"/>
          <w:szCs w:val="24"/>
        </w:rPr>
        <w:t>说明：</w:t>
      </w:r>
      <w:r>
        <w:rPr>
          <w:rFonts w:hint="eastAsia"/>
          <w:sz w:val="28"/>
          <w:szCs w:val="24"/>
        </w:rPr>
        <w:t>学生</w:t>
      </w:r>
      <w:r>
        <w:rPr>
          <w:sz w:val="28"/>
          <w:szCs w:val="24"/>
        </w:rPr>
        <w:t>竞赛</w:t>
      </w:r>
      <w:r>
        <w:rPr>
          <w:rFonts w:hint="eastAsia"/>
          <w:sz w:val="28"/>
          <w:szCs w:val="24"/>
        </w:rPr>
        <w:t>结果上报单</w:t>
      </w:r>
      <w:r>
        <w:rPr>
          <w:sz w:val="28"/>
          <w:szCs w:val="24"/>
        </w:rPr>
        <w:t>需要关联</w:t>
      </w:r>
      <w:r>
        <w:rPr>
          <w:rFonts w:hint="eastAsia"/>
          <w:sz w:val="28"/>
          <w:szCs w:val="24"/>
        </w:rPr>
        <w:t>参赛</w:t>
      </w:r>
      <w:r>
        <w:rPr>
          <w:sz w:val="28"/>
          <w:szCs w:val="24"/>
        </w:rPr>
        <w:t>请单</w:t>
      </w:r>
      <w:r>
        <w:rPr>
          <w:rFonts w:hint="eastAsia"/>
          <w:sz w:val="28"/>
          <w:szCs w:val="24"/>
        </w:rPr>
        <w:t>中</w:t>
      </w:r>
      <w:r>
        <w:rPr>
          <w:sz w:val="28"/>
          <w:szCs w:val="24"/>
        </w:rPr>
        <w:t>的数据</w:t>
      </w:r>
      <w:r>
        <w:rPr>
          <w:rFonts w:hint="eastAsia"/>
          <w:sz w:val="28"/>
          <w:szCs w:val="24"/>
        </w:rPr>
        <w:t>。</w:t>
      </w:r>
    </w:p>
    <w:p w14:paraId="7F587F84">
      <w:pPr>
        <w:rPr>
          <w:sz w:val="24"/>
        </w:rPr>
      </w:pPr>
      <w:r>
        <w:drawing>
          <wp:inline distT="0" distB="0" distL="0" distR="0">
            <wp:extent cx="5274310" cy="20205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77AFA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点击</w:t>
      </w:r>
      <w:r>
        <w:rPr>
          <w:sz w:val="28"/>
          <w:szCs w:val="24"/>
        </w:rPr>
        <w:t>参赛申请编号后弹出</w:t>
      </w:r>
      <w:r>
        <w:rPr>
          <w:rFonts w:hint="eastAsia"/>
          <w:sz w:val="28"/>
          <w:szCs w:val="24"/>
        </w:rPr>
        <w:t>如下</w:t>
      </w:r>
      <w:r>
        <w:rPr>
          <w:sz w:val="28"/>
          <w:szCs w:val="24"/>
        </w:rPr>
        <w:t>界面</w:t>
      </w:r>
    </w:p>
    <w:p w14:paraId="53464ED7">
      <w:pPr>
        <w:rPr>
          <w:sz w:val="24"/>
        </w:rPr>
      </w:pPr>
      <w:r>
        <w:drawing>
          <wp:inline distT="0" distB="0" distL="0" distR="0">
            <wp:extent cx="5274310" cy="9975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C1283">
      <w:pP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 w14:paraId="1E0F7A56">
      <w:pPr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默认</w:t>
      </w:r>
      <w:r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显示</w:t>
      </w:r>
      <w:r>
        <w:rPr>
          <w:b/>
          <w:color w:val="FF0000"/>
          <w:sz w:val="28"/>
          <w:szCs w:val="24"/>
        </w:rPr>
        <w:t>本人发起</w:t>
      </w:r>
      <w:r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且</w:t>
      </w:r>
      <w:r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审批结束的流程，如果</w:t>
      </w:r>
      <w:r>
        <w:rPr>
          <w:rFonts w:hint="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需要</w:t>
      </w:r>
      <w:r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关联</w:t>
      </w:r>
      <w:r>
        <w:rPr>
          <w:b/>
          <w:color w:val="FF0000"/>
          <w:sz w:val="28"/>
          <w:szCs w:val="24"/>
        </w:rPr>
        <w:t>他人发起</w:t>
      </w:r>
      <w:r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的申请，需要</w:t>
      </w:r>
      <w:r>
        <w:rPr>
          <w:rFonts w:hint="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发起人</w:t>
      </w:r>
      <w:r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进行表单授权</w:t>
      </w:r>
      <w:r>
        <w:rPr>
          <w:rFonts w:hint="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（确保</w:t>
      </w:r>
      <w:r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数据的安全性及保密性</w:t>
      </w:r>
      <w:r>
        <w:rPr>
          <w:rFonts w:hint="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），</w:t>
      </w:r>
      <w:r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授权操作</w:t>
      </w:r>
      <w:r>
        <w:rPr>
          <w:rFonts w:hint="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如下</w:t>
      </w:r>
      <w:r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：</w:t>
      </w:r>
    </w:p>
    <w:p w14:paraId="729E8F80">
      <w:pPr>
        <w:rPr>
          <w:b/>
          <w:color w:val="FF0000"/>
          <w:sz w:val="28"/>
          <w:szCs w:val="24"/>
        </w:rPr>
      </w:pPr>
    </w:p>
    <w:p w14:paraId="298425DA">
      <w:pPr>
        <w:rPr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个人办公</w:t>
      </w:r>
      <w:r>
        <w:rPr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事务管理</w:t>
      </w:r>
      <w:r>
        <w:rPr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已发</w:t>
      </w:r>
      <w:r>
        <w:rPr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事项</w:t>
      </w:r>
      <w:r>
        <w:rPr>
          <w:rFonts w:hint="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—表单</w:t>
      </w:r>
      <w:r>
        <w:rPr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授权</w:t>
      </w:r>
    </w:p>
    <w:p w14:paraId="6CA8D2B5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F9AEC0C">
      <w:pPr>
        <w:rPr>
          <w:b/>
          <w:color w:val="FF0000"/>
          <w:sz w:val="24"/>
        </w:rPr>
      </w:pPr>
      <w:r>
        <w:drawing>
          <wp:inline distT="0" distB="0" distL="0" distR="0">
            <wp:extent cx="5274310" cy="134556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7FB14">
      <w:pPr>
        <w:pStyle w:val="3"/>
        <w:rPr>
          <w:sz w:val="28"/>
          <w:szCs w:val="28"/>
        </w:rPr>
      </w:pPr>
      <w:r>
        <w:rPr>
          <w:sz w:val="28"/>
          <w:szCs w:val="28"/>
        </w:rPr>
        <w:t>2.3</w:t>
      </w:r>
      <w:r>
        <w:rPr>
          <w:rFonts w:hint="eastAsia"/>
          <w:sz w:val="28"/>
          <w:szCs w:val="28"/>
        </w:rPr>
        <w:t>表单</w:t>
      </w:r>
      <w:r>
        <w:rPr>
          <w:sz w:val="28"/>
          <w:szCs w:val="28"/>
        </w:rPr>
        <w:t>数据关联</w:t>
      </w:r>
    </w:p>
    <w:p w14:paraId="494C6F44">
      <w:pPr>
        <w:pStyle w:val="4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2.3.1通过</w:t>
      </w:r>
      <w:r>
        <w:rPr>
          <w:b w:val="0"/>
          <w:sz w:val="28"/>
          <w:szCs w:val="28"/>
        </w:rPr>
        <w:t>表单关联</w:t>
      </w:r>
      <w:r>
        <w:rPr>
          <w:rFonts w:hint="eastAsia"/>
          <w:b w:val="0"/>
          <w:sz w:val="28"/>
          <w:szCs w:val="28"/>
        </w:rPr>
        <w:t>自动</w:t>
      </w:r>
      <w:r>
        <w:rPr>
          <w:b w:val="0"/>
          <w:sz w:val="28"/>
          <w:szCs w:val="28"/>
        </w:rPr>
        <w:t>填写竞赛</w:t>
      </w:r>
      <w:r>
        <w:rPr>
          <w:rFonts w:hint="eastAsia"/>
          <w:b w:val="0"/>
          <w:sz w:val="28"/>
          <w:szCs w:val="28"/>
        </w:rPr>
        <w:t>基础信息</w:t>
      </w:r>
    </w:p>
    <w:p w14:paraId="62F50597">
      <w:r>
        <w:drawing>
          <wp:inline distT="0" distB="0" distL="0" distR="0">
            <wp:extent cx="5274310" cy="222059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96F6">
      <w:pPr>
        <w:pStyle w:val="4"/>
        <w:rPr>
          <w:b w:val="0"/>
          <w:sz w:val="28"/>
          <w:szCs w:val="36"/>
        </w:rPr>
      </w:pPr>
      <w:r>
        <w:rPr>
          <w:rFonts w:hint="eastAsia"/>
          <w:b w:val="0"/>
          <w:sz w:val="28"/>
          <w:szCs w:val="36"/>
        </w:rPr>
        <w:t>2.3</w:t>
      </w:r>
      <w:r>
        <w:rPr>
          <w:b w:val="0"/>
          <w:sz w:val="28"/>
          <w:szCs w:val="36"/>
        </w:rPr>
        <w:t>.1</w:t>
      </w:r>
      <w:r>
        <w:rPr>
          <w:rFonts w:hint="eastAsia"/>
          <w:b w:val="0"/>
          <w:sz w:val="28"/>
          <w:szCs w:val="36"/>
        </w:rPr>
        <w:t>指导</w:t>
      </w:r>
      <w:r>
        <w:rPr>
          <w:b w:val="0"/>
          <w:sz w:val="28"/>
          <w:szCs w:val="36"/>
        </w:rPr>
        <w:t>教师及</w:t>
      </w:r>
      <w:r>
        <w:rPr>
          <w:rFonts w:hint="eastAsia"/>
          <w:b w:val="0"/>
          <w:sz w:val="28"/>
          <w:szCs w:val="36"/>
        </w:rPr>
        <w:t>参赛学生需要一对</w:t>
      </w:r>
      <w:r>
        <w:rPr>
          <w:b w:val="0"/>
          <w:sz w:val="28"/>
          <w:szCs w:val="36"/>
        </w:rPr>
        <w:t>一</w:t>
      </w:r>
      <w:r>
        <w:rPr>
          <w:rFonts w:hint="eastAsia"/>
          <w:b w:val="0"/>
          <w:sz w:val="28"/>
          <w:szCs w:val="36"/>
        </w:rPr>
        <w:t>选择</w:t>
      </w:r>
      <w:r>
        <w:rPr>
          <w:b w:val="0"/>
          <w:sz w:val="28"/>
          <w:szCs w:val="36"/>
        </w:rPr>
        <w:t>关联</w:t>
      </w:r>
    </w:p>
    <w:p w14:paraId="569FEC6B">
      <w:r>
        <w:drawing>
          <wp:inline distT="0" distB="0" distL="0" distR="0">
            <wp:extent cx="5274310" cy="155130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43F35">
      <w:r>
        <w:drawing>
          <wp:inline distT="0" distB="0" distL="0" distR="0">
            <wp:extent cx="5274310" cy="3408045"/>
            <wp:effectExtent l="0" t="0" r="254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2F32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2.4同一</w:t>
      </w:r>
      <w:r>
        <w:rPr>
          <w:sz w:val="28"/>
          <w:szCs w:val="28"/>
        </w:rPr>
        <w:t>项目不同级别</w:t>
      </w:r>
      <w:r>
        <w:rPr>
          <w:rFonts w:hint="eastAsia"/>
          <w:sz w:val="28"/>
          <w:szCs w:val="28"/>
        </w:rPr>
        <w:t>均</w:t>
      </w:r>
      <w:r>
        <w:rPr>
          <w:sz w:val="28"/>
          <w:szCs w:val="28"/>
        </w:rPr>
        <w:t>获奖</w:t>
      </w:r>
    </w:p>
    <w:p w14:paraId="02288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举例说明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学生竞赛，</w:t>
      </w:r>
      <w:r>
        <w:rPr>
          <w:sz w:val="24"/>
          <w:szCs w:val="24"/>
        </w:rPr>
        <w:t>参加</w:t>
      </w:r>
      <w:r>
        <w:rPr>
          <w:rFonts w:hint="eastAsia"/>
          <w:sz w:val="24"/>
          <w:szCs w:val="24"/>
        </w:rPr>
        <w:t>省</w:t>
      </w:r>
      <w:r>
        <w:rPr>
          <w:sz w:val="24"/>
          <w:szCs w:val="24"/>
        </w:rPr>
        <w:t>级</w:t>
      </w:r>
      <w:r>
        <w:rPr>
          <w:rFonts w:hint="eastAsia"/>
          <w:sz w:val="24"/>
          <w:szCs w:val="24"/>
        </w:rPr>
        <w:t>竞赛</w:t>
      </w:r>
      <w:r>
        <w:rPr>
          <w:sz w:val="24"/>
          <w:szCs w:val="24"/>
        </w:rPr>
        <w:t>获奖之后又参加了国家级竞赛</w:t>
      </w:r>
      <w:r>
        <w:rPr>
          <w:rFonts w:hint="eastAsia"/>
          <w:sz w:val="24"/>
          <w:szCs w:val="24"/>
        </w:rPr>
        <w:t>，再次</w:t>
      </w:r>
      <w:r>
        <w:rPr>
          <w:sz w:val="24"/>
          <w:szCs w:val="24"/>
        </w:rPr>
        <w:t>获奖</w:t>
      </w:r>
      <w:r>
        <w:rPr>
          <w:rFonts w:hint="eastAsia"/>
          <w:sz w:val="24"/>
          <w:szCs w:val="24"/>
        </w:rPr>
        <w:t>。</w:t>
      </w:r>
    </w:p>
    <w:p w14:paraId="4332B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填报</w:t>
      </w:r>
      <w:r>
        <w:rPr>
          <w:sz w:val="24"/>
          <w:szCs w:val="24"/>
        </w:rPr>
        <w:t>流程：</w:t>
      </w:r>
    </w:p>
    <w:p w14:paraId="2AA19490"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参赛申请（选择省</w:t>
      </w:r>
      <w:r>
        <w:rPr>
          <w:sz w:val="24"/>
          <w:szCs w:val="24"/>
        </w:rPr>
        <w:t>级竞赛</w:t>
      </w:r>
      <w:r>
        <w:rPr>
          <w:rFonts w:hint="eastAsia"/>
          <w:sz w:val="24"/>
          <w:szCs w:val="24"/>
        </w:rPr>
        <w:t>）；</w:t>
      </w:r>
    </w:p>
    <w:p w14:paraId="72634AF4"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竞赛结果</w:t>
      </w:r>
      <w:r>
        <w:rPr>
          <w:sz w:val="24"/>
          <w:szCs w:val="24"/>
        </w:rPr>
        <w:t>上报</w:t>
      </w:r>
      <w:r>
        <w:rPr>
          <w:rFonts w:hint="eastAsia"/>
          <w:sz w:val="24"/>
          <w:szCs w:val="24"/>
        </w:rPr>
        <w:t>；</w:t>
      </w:r>
    </w:p>
    <w:p w14:paraId="45929575"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参赛申请（</w:t>
      </w:r>
      <w:r>
        <w:rPr>
          <w:rFonts w:hint="eastAsia"/>
          <w:sz w:val="24"/>
          <w:szCs w:val="24"/>
        </w:rPr>
        <w:t>选择国家</w:t>
      </w:r>
      <w:r>
        <w:rPr>
          <w:sz w:val="24"/>
          <w:szCs w:val="24"/>
        </w:rPr>
        <w:t>级竞赛）</w:t>
      </w:r>
      <w:r>
        <w:rPr>
          <w:rFonts w:hint="eastAsia"/>
          <w:sz w:val="24"/>
          <w:szCs w:val="24"/>
        </w:rPr>
        <w:t>；</w:t>
      </w:r>
    </w:p>
    <w:p w14:paraId="58C8F401"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竞赛结果</w:t>
      </w:r>
      <w:r>
        <w:rPr>
          <w:sz w:val="24"/>
          <w:szCs w:val="24"/>
        </w:rPr>
        <w:t>上报</w:t>
      </w:r>
      <w:r>
        <w:rPr>
          <w:rFonts w:hint="eastAsia"/>
          <w:sz w:val="24"/>
          <w:szCs w:val="24"/>
        </w:rPr>
        <w:t>，结果</w:t>
      </w:r>
      <w:r>
        <w:rPr>
          <w:sz w:val="24"/>
          <w:szCs w:val="24"/>
        </w:rPr>
        <w:t>上报单据要</w:t>
      </w:r>
      <w:r>
        <w:rPr>
          <w:rFonts w:hint="eastAsia"/>
          <w:sz w:val="24"/>
          <w:szCs w:val="24"/>
        </w:rPr>
        <w:t>选择省</w:t>
      </w:r>
      <w:r>
        <w:rPr>
          <w:sz w:val="24"/>
          <w:szCs w:val="24"/>
        </w:rPr>
        <w:t>级竞赛</w:t>
      </w:r>
      <w:r>
        <w:rPr>
          <w:rFonts w:hint="eastAsia"/>
          <w:sz w:val="24"/>
          <w:szCs w:val="24"/>
        </w:rPr>
        <w:t>结果</w:t>
      </w:r>
      <w:r>
        <w:rPr>
          <w:sz w:val="24"/>
          <w:szCs w:val="24"/>
        </w:rPr>
        <w:t>上报编号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自动关联</w:t>
      </w:r>
      <w:r>
        <w:rPr>
          <w:rFonts w:hint="eastAsia"/>
          <w:sz w:val="24"/>
          <w:szCs w:val="24"/>
        </w:rPr>
        <w:t>省</w:t>
      </w:r>
      <w:r>
        <w:rPr>
          <w:sz w:val="24"/>
          <w:szCs w:val="24"/>
        </w:rPr>
        <w:t>级奖励情况；</w:t>
      </w:r>
      <w:bookmarkStart w:id="0" w:name="_GoBack"/>
      <w:bookmarkEnd w:id="0"/>
    </w:p>
    <w:p w14:paraId="4F269939">
      <w:r>
        <w:drawing>
          <wp:inline distT="0" distB="0" distL="0" distR="0">
            <wp:extent cx="5274310" cy="20256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D18BF">
      <w:pPr>
        <w:pStyle w:val="2"/>
        <w:rPr>
          <w:sz w:val="28"/>
        </w:rPr>
      </w:pPr>
      <w:r>
        <w:rPr>
          <w:rFonts w:hint="eastAsia"/>
          <w:sz w:val="28"/>
        </w:rPr>
        <w:t>三</w:t>
      </w:r>
      <w:r>
        <w:rPr>
          <w:sz w:val="28"/>
        </w:rPr>
        <w:t>、</w:t>
      </w:r>
      <w:r>
        <w:rPr>
          <w:rFonts w:hint="eastAsia"/>
          <w:sz w:val="28"/>
        </w:rPr>
        <w:t>台账</w:t>
      </w:r>
      <w:r>
        <w:rPr>
          <w:sz w:val="28"/>
        </w:rPr>
        <w:t>管理</w:t>
      </w:r>
    </w:p>
    <w:p w14:paraId="06304D2E">
      <w:r>
        <w:drawing>
          <wp:inline distT="0" distB="0" distL="0" distR="0">
            <wp:extent cx="5274310" cy="49720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A02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各类</w:t>
      </w:r>
      <w:r>
        <w:rPr>
          <w:sz w:val="28"/>
          <w:szCs w:val="28"/>
        </w:rPr>
        <w:t>结果上报单据审批结束后自动存档</w:t>
      </w:r>
      <w:r>
        <w:rPr>
          <w:rFonts w:hint="eastAsia"/>
          <w:sz w:val="28"/>
          <w:szCs w:val="28"/>
        </w:rPr>
        <w:t>台账；</w:t>
      </w:r>
    </w:p>
    <w:p w14:paraId="5ADAD0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教务</w:t>
      </w:r>
      <w:r>
        <w:rPr>
          <w:sz w:val="28"/>
          <w:szCs w:val="28"/>
        </w:rPr>
        <w:t>处相关岗位教师具有</w:t>
      </w:r>
      <w:r>
        <w:rPr>
          <w:rFonts w:hint="eastAsia"/>
          <w:sz w:val="28"/>
          <w:szCs w:val="28"/>
        </w:rPr>
        <w:t>各类</w:t>
      </w:r>
      <w:r>
        <w:rPr>
          <w:sz w:val="28"/>
          <w:szCs w:val="28"/>
        </w:rPr>
        <w:t>台账的修改权限</w:t>
      </w:r>
      <w:r>
        <w:rPr>
          <w:rFonts w:hint="eastAsia"/>
          <w:sz w:val="28"/>
          <w:szCs w:val="28"/>
        </w:rPr>
        <w:t>；</w:t>
      </w:r>
    </w:p>
    <w:p w14:paraId="33AF8F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sz w:val="28"/>
          <w:szCs w:val="28"/>
        </w:rPr>
        <w:t>教学单位教学干事</w:t>
      </w:r>
      <w:r>
        <w:rPr>
          <w:rFonts w:hint="eastAsia"/>
          <w:sz w:val="28"/>
          <w:szCs w:val="28"/>
        </w:rPr>
        <w:t>具有</w:t>
      </w:r>
      <w:r>
        <w:rPr>
          <w:sz w:val="28"/>
          <w:szCs w:val="28"/>
        </w:rPr>
        <w:t>审核确认权限</w:t>
      </w:r>
      <w:r>
        <w:rPr>
          <w:rFonts w:hint="eastAsia"/>
          <w:sz w:val="28"/>
          <w:szCs w:val="28"/>
        </w:rPr>
        <w:t>（仅限所在</w:t>
      </w:r>
      <w:r>
        <w:rPr>
          <w:sz w:val="28"/>
          <w:szCs w:val="28"/>
        </w:rPr>
        <w:t>教学单位</w:t>
      </w:r>
      <w:r>
        <w:rPr>
          <w:rFonts w:hint="eastAsia"/>
          <w:sz w:val="28"/>
          <w:szCs w:val="28"/>
        </w:rPr>
        <w:t>），结果</w:t>
      </w:r>
      <w:r>
        <w:rPr>
          <w:sz w:val="28"/>
          <w:szCs w:val="28"/>
        </w:rPr>
        <w:t>可导出，打印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b/>
          <w:sz w:val="28"/>
          <w:szCs w:val="28"/>
        </w:rPr>
        <w:t>批量</w:t>
      </w:r>
      <w:r>
        <w:rPr>
          <w:b/>
          <w:sz w:val="28"/>
          <w:szCs w:val="28"/>
        </w:rPr>
        <w:t>修改</w:t>
      </w:r>
      <w:r>
        <w:rPr>
          <w:sz w:val="28"/>
          <w:szCs w:val="28"/>
        </w:rPr>
        <w:t>按钮</w:t>
      </w:r>
      <w:r>
        <w:rPr>
          <w:rFonts w:hint="eastAsia"/>
          <w:sz w:val="28"/>
          <w:szCs w:val="28"/>
        </w:rPr>
        <w:t>可以用</w:t>
      </w:r>
      <w:r>
        <w:rPr>
          <w:sz w:val="28"/>
          <w:szCs w:val="28"/>
        </w:rPr>
        <w:t>于批量审核。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36E56"/>
    <w:multiLevelType w:val="multilevel"/>
    <w:tmpl w:val="39936E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0NDVmOWM3YjY4YzQyOTU5NTY0YmM4OWYxZTI3MmUifQ=="/>
  </w:docVars>
  <w:rsids>
    <w:rsidRoot w:val="00CE68ED"/>
    <w:rsid w:val="0001164C"/>
    <w:rsid w:val="00056BA2"/>
    <w:rsid w:val="001061F8"/>
    <w:rsid w:val="001651A5"/>
    <w:rsid w:val="00403069"/>
    <w:rsid w:val="0042659E"/>
    <w:rsid w:val="004B6667"/>
    <w:rsid w:val="004F1214"/>
    <w:rsid w:val="00521FA4"/>
    <w:rsid w:val="0053180D"/>
    <w:rsid w:val="00654DBF"/>
    <w:rsid w:val="007B0F83"/>
    <w:rsid w:val="00837747"/>
    <w:rsid w:val="008F0540"/>
    <w:rsid w:val="009C34CA"/>
    <w:rsid w:val="00AA5BFF"/>
    <w:rsid w:val="00AC6643"/>
    <w:rsid w:val="00AE6BCD"/>
    <w:rsid w:val="00B01FC8"/>
    <w:rsid w:val="00B1465F"/>
    <w:rsid w:val="00C12465"/>
    <w:rsid w:val="00C14C60"/>
    <w:rsid w:val="00CE68ED"/>
    <w:rsid w:val="00E5421E"/>
    <w:rsid w:val="00EA62A5"/>
    <w:rsid w:val="00F5244D"/>
    <w:rsid w:val="00F82BE9"/>
    <w:rsid w:val="00F83F8B"/>
    <w:rsid w:val="00FE3851"/>
    <w:rsid w:val="17AE5326"/>
    <w:rsid w:val="29EE21AD"/>
    <w:rsid w:val="31130E01"/>
    <w:rsid w:val="37440C76"/>
    <w:rsid w:val="37B22732"/>
    <w:rsid w:val="39133EC0"/>
    <w:rsid w:val="47D30643"/>
    <w:rsid w:val="4ABC27FA"/>
    <w:rsid w:val="4AE50A49"/>
    <w:rsid w:val="50FD3968"/>
    <w:rsid w:val="64790EE0"/>
    <w:rsid w:val="68C52D9A"/>
    <w:rsid w:val="6CD233BD"/>
    <w:rsid w:val="76583D03"/>
    <w:rsid w:val="7834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600" w:lineRule="exact"/>
      <w:outlineLvl w:val="0"/>
    </w:pPr>
    <w:rPr>
      <w:rFonts w:asciiTheme="minorAscii" w:hAnsiTheme="minorAscii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240" w:lineRule="auto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qFormat/>
    <w:uiPriority w:val="9"/>
    <w:rPr>
      <w:rFonts w:asciiTheme="minorAscii" w:hAnsiTheme="minorAscii" w:eastAsiaTheme="minorEastAsia"/>
      <w:b/>
      <w:bCs/>
      <w:kern w:val="44"/>
      <w:sz w:val="30"/>
      <w:szCs w:val="44"/>
    </w:rPr>
  </w:style>
  <w:style w:type="character" w:customStyle="1" w:styleId="11">
    <w:name w:val="标题 2 Char"/>
    <w:basedOn w:val="9"/>
    <w:link w:val="3"/>
    <w:qFormat/>
    <w:uiPriority w:val="9"/>
    <w:rPr>
      <w:rFonts w:asciiTheme="majorAscii" w:hAnsiTheme="majorAscii" w:eastAsiaTheme="majorEastAsia" w:cstheme="majorBidi"/>
      <w:b/>
      <w:bCs/>
      <w:sz w:val="32"/>
      <w:szCs w:val="32"/>
    </w:rPr>
  </w:style>
  <w:style w:type="character" w:customStyle="1" w:styleId="12">
    <w:name w:val="标题 3 Char"/>
    <w:basedOn w:val="9"/>
    <w:link w:val="4"/>
    <w:qFormat/>
    <w:uiPriority w:val="9"/>
    <w:rPr>
      <w:b/>
      <w:bCs/>
      <w:sz w:val="32"/>
      <w:szCs w:val="32"/>
    </w:rPr>
  </w:style>
  <w:style w:type="character" w:customStyle="1" w:styleId="13">
    <w:name w:val="标题 4 Char"/>
    <w:basedOn w:val="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510</Words>
  <Characters>528</Characters>
  <Lines>1</Lines>
  <Paragraphs>1</Paragraphs>
  <TotalTime>3</TotalTime>
  <ScaleCrop>false</ScaleCrop>
  <LinksUpToDate>false</LinksUpToDate>
  <CharactersWithSpaces>528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念念妈妈</cp:lastModifiedBy>
  <dcterms:modified xsi:type="dcterms:W3CDTF">2024-08-20T07:32:37Z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3A8DB88ECADC48E7B114D7D03E62DB52_13</vt:lpwstr>
  </property>
</Properties>
</file>